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7774C">
        <w:rPr>
          <w:rFonts w:ascii="Times New Roman" w:hAnsi="Times New Roman" w:cs="Times New Roman"/>
          <w:b w:val="0"/>
        </w:rPr>
        <w:t xml:space="preserve">Приложение </w:t>
      </w:r>
    </w:p>
    <w:p w:rsidR="00364CF8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27774C">
        <w:rPr>
          <w:rFonts w:ascii="Times New Roman" w:hAnsi="Times New Roman" w:cs="Times New Roman"/>
          <w:b w:val="0"/>
        </w:rPr>
        <w:t xml:space="preserve"> постановлению администрации ЗАТО </w:t>
      </w:r>
    </w:p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27774C">
        <w:rPr>
          <w:rFonts w:ascii="Times New Roman" w:hAnsi="Times New Roman" w:cs="Times New Roman"/>
          <w:b w:val="0"/>
        </w:rPr>
        <w:t>г</w:t>
      </w:r>
      <w:proofErr w:type="gramStart"/>
      <w:r w:rsidRPr="0027774C">
        <w:rPr>
          <w:rFonts w:ascii="Times New Roman" w:hAnsi="Times New Roman" w:cs="Times New Roman"/>
          <w:b w:val="0"/>
        </w:rPr>
        <w:t>.Р</w:t>
      </w:r>
      <w:proofErr w:type="gramEnd"/>
      <w:r w:rsidRPr="0027774C">
        <w:rPr>
          <w:rFonts w:ascii="Times New Roman" w:hAnsi="Times New Roman" w:cs="Times New Roman"/>
          <w:b w:val="0"/>
        </w:rPr>
        <w:t>адужный Владимирской области</w:t>
      </w:r>
    </w:p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</w:t>
      </w:r>
      <w:r w:rsidRPr="0027774C">
        <w:rPr>
          <w:rFonts w:ascii="Times New Roman" w:hAnsi="Times New Roman" w:cs="Times New Roman"/>
          <w:b w:val="0"/>
        </w:rPr>
        <w:t>т</w:t>
      </w:r>
      <w:r w:rsidR="004B0D29">
        <w:rPr>
          <w:rFonts w:ascii="Times New Roman" w:hAnsi="Times New Roman" w:cs="Times New Roman"/>
          <w:b w:val="0"/>
        </w:rPr>
        <w:t xml:space="preserve"> 10.04.2017г № 502</w:t>
      </w:r>
    </w:p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364CF8" w:rsidRDefault="00364CF8" w:rsidP="00364CF8">
      <w:pPr>
        <w:pStyle w:val="ConsPlusTitle"/>
        <w:jc w:val="center"/>
        <w:rPr>
          <w:rFonts w:ascii="Times New Roman" w:hAnsi="Times New Roman" w:cs="Times New Roman"/>
        </w:rPr>
      </w:pPr>
      <w:r w:rsidRPr="00F416C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РОГРАММА </w:t>
      </w:r>
      <w:r w:rsidRPr="00F416CF">
        <w:rPr>
          <w:rFonts w:ascii="Times New Roman" w:hAnsi="Times New Roman" w:cs="Times New Roman"/>
        </w:rPr>
        <w:t>ОПТИМИЗАЦИИ РАСХОДОВ</w:t>
      </w:r>
      <w:r>
        <w:rPr>
          <w:rFonts w:ascii="Times New Roman" w:hAnsi="Times New Roman" w:cs="Times New Roman"/>
        </w:rPr>
        <w:t xml:space="preserve"> БЮДЖЕТА </w:t>
      </w:r>
    </w:p>
    <w:p w:rsidR="00364CF8" w:rsidRPr="00F416CF" w:rsidRDefault="00364CF8" w:rsidP="00364CF8">
      <w:pPr>
        <w:pStyle w:val="ConsPlusTitle"/>
        <w:jc w:val="center"/>
        <w:rPr>
          <w:rFonts w:ascii="Times New Roman" w:hAnsi="Times New Roman" w:cs="Times New Roman"/>
        </w:rPr>
      </w:pPr>
      <w:r w:rsidRPr="00F416CF">
        <w:rPr>
          <w:rFonts w:ascii="Times New Roman" w:hAnsi="Times New Roman" w:cs="Times New Roman"/>
        </w:rPr>
        <w:t xml:space="preserve"> МУНИЦИПАЛЬНОГО </w:t>
      </w:r>
      <w:proofErr w:type="gramStart"/>
      <w:r w:rsidRPr="00F416CF">
        <w:rPr>
          <w:rFonts w:ascii="Times New Roman" w:hAnsi="Times New Roman" w:cs="Times New Roman"/>
        </w:rPr>
        <w:t>ОБРАЗОВАНИЯ</w:t>
      </w:r>
      <w:proofErr w:type="gramEnd"/>
      <w:r w:rsidRPr="00F416CF">
        <w:rPr>
          <w:rFonts w:ascii="Times New Roman" w:hAnsi="Times New Roman" w:cs="Times New Roman"/>
        </w:rPr>
        <w:t xml:space="preserve"> ЗАТО Г.РАДУЖНЫЙ ВЛАДИМИРСКОЙ ОБЛАСТИ</w:t>
      </w:r>
      <w:r>
        <w:rPr>
          <w:rFonts w:ascii="Times New Roman" w:hAnsi="Times New Roman" w:cs="Times New Roman"/>
        </w:rPr>
        <w:t xml:space="preserve"> НА 2017-2019 ГОДЫ</w:t>
      </w:r>
    </w:p>
    <w:p w:rsidR="00364CF8" w:rsidRDefault="00364CF8" w:rsidP="00364CF8">
      <w:pPr>
        <w:pStyle w:val="ConsPlusNormal"/>
        <w:jc w:val="both"/>
      </w:pP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804"/>
        <w:gridCol w:w="2410"/>
        <w:gridCol w:w="1645"/>
        <w:gridCol w:w="2608"/>
        <w:gridCol w:w="1361"/>
        <w:gridCol w:w="2133"/>
      </w:tblGrid>
      <w:tr w:rsidR="00364CF8" w:rsidTr="00795466">
        <w:trPr>
          <w:tblHeader/>
        </w:trPr>
        <w:tc>
          <w:tcPr>
            <w:tcW w:w="794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 xml:space="preserve">N </w:t>
            </w:r>
            <w:proofErr w:type="gramStart"/>
            <w:r w:rsidRPr="004547B5">
              <w:rPr>
                <w:sz w:val="20"/>
              </w:rPr>
              <w:t>п</w:t>
            </w:r>
            <w:proofErr w:type="gramEnd"/>
            <w:r w:rsidRPr="004547B5">
              <w:rPr>
                <w:sz w:val="20"/>
              </w:rPr>
              <w:t>/п</w:t>
            </w:r>
          </w:p>
        </w:tc>
        <w:tc>
          <w:tcPr>
            <w:tcW w:w="3804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>Наименование мероприятий</w:t>
            </w:r>
          </w:p>
        </w:tc>
        <w:tc>
          <w:tcPr>
            <w:tcW w:w="2410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4547B5">
              <w:rPr>
                <w:sz w:val="20"/>
              </w:rPr>
              <w:t>Ответственные</w:t>
            </w:r>
            <w:proofErr w:type="gramEnd"/>
            <w:r w:rsidRPr="004547B5">
              <w:rPr>
                <w:sz w:val="20"/>
              </w:rPr>
              <w:t xml:space="preserve"> за выполнение мероприятий</w:t>
            </w:r>
          </w:p>
        </w:tc>
        <w:tc>
          <w:tcPr>
            <w:tcW w:w="1645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>Срок исполнения</w:t>
            </w:r>
          </w:p>
        </w:tc>
        <w:tc>
          <w:tcPr>
            <w:tcW w:w="2608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 xml:space="preserve">Критерии </w:t>
            </w:r>
            <w:proofErr w:type="gramStart"/>
            <w:r w:rsidRPr="004547B5">
              <w:rPr>
                <w:sz w:val="20"/>
              </w:rPr>
              <w:t>оценки результатов выполнения плана мероприятий</w:t>
            </w:r>
            <w:proofErr w:type="gramEnd"/>
          </w:p>
        </w:tc>
        <w:tc>
          <w:tcPr>
            <w:tcW w:w="1361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>Значение критериев оценки (</w:t>
            </w:r>
            <w:proofErr w:type="gramStart"/>
            <w:r w:rsidRPr="004547B5">
              <w:rPr>
                <w:sz w:val="20"/>
              </w:rPr>
              <w:t>качествен-</w:t>
            </w:r>
            <w:proofErr w:type="spellStart"/>
            <w:r w:rsidRPr="004547B5">
              <w:rPr>
                <w:sz w:val="20"/>
              </w:rPr>
              <w:t>ный</w:t>
            </w:r>
            <w:proofErr w:type="spellEnd"/>
            <w:proofErr w:type="gramEnd"/>
            <w:r w:rsidRPr="004547B5">
              <w:rPr>
                <w:sz w:val="20"/>
              </w:rPr>
              <w:t xml:space="preserve"> показатель результатов)</w:t>
            </w:r>
          </w:p>
        </w:tc>
        <w:tc>
          <w:tcPr>
            <w:tcW w:w="2133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>Форма отчетности</w:t>
            </w:r>
          </w:p>
        </w:tc>
      </w:tr>
      <w:tr w:rsidR="00364CF8" w:rsidRPr="00A87DB7" w:rsidTr="00795466">
        <w:tc>
          <w:tcPr>
            <w:tcW w:w="14755" w:type="dxa"/>
            <w:gridSpan w:val="7"/>
          </w:tcPr>
          <w:p w:rsidR="00364CF8" w:rsidRPr="004547B5" w:rsidRDefault="00364CF8" w:rsidP="00795466">
            <w:pPr>
              <w:pStyle w:val="ConsPlusNormal"/>
              <w:jc w:val="center"/>
              <w:outlineLvl w:val="1"/>
              <w:rPr>
                <w:b/>
              </w:rPr>
            </w:pPr>
            <w:r w:rsidRPr="004547B5">
              <w:rPr>
                <w:b/>
              </w:rPr>
              <w:t>1. Мероприятия, направленные на оптимизацию расходов бюджета ЗАТО г</w:t>
            </w:r>
            <w:proofErr w:type="gramStart"/>
            <w:r w:rsidRPr="004547B5">
              <w:rPr>
                <w:b/>
              </w:rPr>
              <w:t>.Р</w:t>
            </w:r>
            <w:proofErr w:type="gramEnd"/>
            <w:r w:rsidRPr="004547B5">
              <w:rPr>
                <w:b/>
              </w:rPr>
              <w:t>адужный Владимирской области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1.1.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Проведение анализа финансово-экономической деятельности муниципальных унитарных предприятий и подготовка предложений по реорганизации (ликвидации)  унитарных предприятий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Финансовое управление администрации ЗАТО г</w:t>
            </w:r>
            <w:proofErr w:type="gramStart"/>
            <w:r w:rsidRPr="00A87DB7">
              <w:t>.Р</w:t>
            </w:r>
            <w:proofErr w:type="gramEnd"/>
            <w:r w:rsidRPr="00A87DB7">
              <w:t>адужный</w:t>
            </w:r>
            <w:r>
              <w:t xml:space="preserve"> Владимирской области (далее- финансовое управление)</w:t>
            </w:r>
          </w:p>
          <w:p w:rsidR="00364CF8" w:rsidRPr="00A87DB7" w:rsidRDefault="00364CF8" w:rsidP="00795466">
            <w:pPr>
              <w:pStyle w:val="ConsPlusNormal"/>
            </w:pPr>
            <w:r w:rsidRPr="00A87DB7">
              <w:t>Отдел экономики администрации ЗАТО г</w:t>
            </w:r>
            <w:proofErr w:type="gramStart"/>
            <w:r w:rsidRPr="00A87DB7">
              <w:t>.Р</w:t>
            </w:r>
            <w:proofErr w:type="gramEnd"/>
            <w:r w:rsidRPr="00A87DB7">
              <w:t>адужный</w:t>
            </w:r>
            <w:r>
              <w:t xml:space="preserve"> Владимирской области (далее - отдел экономики)</w:t>
            </w:r>
          </w:p>
        </w:tc>
        <w:tc>
          <w:tcPr>
            <w:tcW w:w="1645" w:type="dxa"/>
          </w:tcPr>
          <w:p w:rsidR="00364CF8" w:rsidRDefault="00364CF8" w:rsidP="00795466">
            <w:pPr>
              <w:pStyle w:val="ConsPlusNormal"/>
            </w:pPr>
            <w:r w:rsidRPr="00A87DB7">
              <w:t>2017-2019г.г.</w:t>
            </w:r>
          </w:p>
          <w:p w:rsidR="00364CF8" w:rsidRDefault="00364CF8" w:rsidP="00795466">
            <w:pPr>
              <w:pStyle w:val="ConsPlusNormal"/>
            </w:pPr>
            <w:r>
              <w:t>Ежегодно до</w:t>
            </w:r>
          </w:p>
          <w:p w:rsidR="00364CF8" w:rsidRPr="00A87DB7" w:rsidRDefault="00364CF8" w:rsidP="00795466">
            <w:pPr>
              <w:pStyle w:val="ConsPlusNormal"/>
            </w:pPr>
            <w:r>
              <w:t>01 мая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Доля убыточных унитарных организаций в общем количестве унитарных организаций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Не более 30%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Аналитическая записка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1.2.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proofErr w:type="gramStart"/>
            <w:r w:rsidRPr="00A87DB7">
              <w:t>Контроль за</w:t>
            </w:r>
            <w:proofErr w:type="gramEnd"/>
            <w:r w:rsidRPr="00A87DB7">
              <w:t xml:space="preserve"> соответствием ведомственных перечней </w:t>
            </w:r>
            <w:r w:rsidRPr="00A87DB7">
              <w:lastRenderedPageBreak/>
              <w:t>муниципальных (государственных) услуг и работ, оказываемых и выполняемых муниципальными учреждениями, базовым (отраслевым) перечням государственных и муниципальных работ и услуг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 xml:space="preserve">Отдел экономики </w:t>
            </w:r>
          </w:p>
        </w:tc>
        <w:tc>
          <w:tcPr>
            <w:tcW w:w="1645" w:type="dxa"/>
          </w:tcPr>
          <w:p w:rsidR="00364CF8" w:rsidRDefault="00364CF8" w:rsidP="00795466">
            <w:pPr>
              <w:pStyle w:val="ConsPlusNormal"/>
            </w:pPr>
            <w:r w:rsidRPr="00A87DB7">
              <w:t>2017-2019г.г.</w:t>
            </w:r>
          </w:p>
          <w:p w:rsidR="00364CF8" w:rsidRPr="00A87DB7" w:rsidRDefault="00364CF8" w:rsidP="00795466">
            <w:pPr>
              <w:pStyle w:val="ConsPlusNormal"/>
            </w:pPr>
            <w:r>
              <w:t>до 01 февраля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Соответствие ведомственных </w:t>
            </w:r>
            <w:bookmarkStart w:id="0" w:name="_GoBack"/>
            <w:bookmarkEnd w:id="0"/>
            <w:r w:rsidRPr="00A87DB7">
              <w:lastRenderedPageBreak/>
              <w:t>перечней муниципальных (государственных) услуг и работ, оказываемых и выполняемых муниципальными учреждениями, базовым (отраслевым) перечням государственных и муниципальных работ и услуг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>100%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Выписка из утвержденных в </w:t>
            </w:r>
            <w:r w:rsidRPr="00A87DB7">
              <w:lastRenderedPageBreak/>
              <w:t>установленном порядке ведомственных перечней муниципальных (государственных) услуг и работ, оказываемых и выполняемых муниципальными учреждениями города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lastRenderedPageBreak/>
              <w:t>1.3.</w:t>
            </w:r>
          </w:p>
        </w:tc>
        <w:tc>
          <w:tcPr>
            <w:tcW w:w="3804" w:type="dxa"/>
          </w:tcPr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Принятие муниципальных правовых актов главных распорядителей средств бюджета города, утверждающих нормативные затраты на оказание муниципальных услуг в соответствии с требованиями </w:t>
            </w:r>
            <w:hyperlink r:id="rId6" w:history="1">
              <w:r w:rsidRPr="004547B5">
                <w:rPr>
                  <w:color w:val="000000" w:themeColor="text1"/>
                </w:rPr>
                <w:t>абзаца второго пункта 4 статьи 69.2</w:t>
              </w:r>
            </w:hyperlink>
            <w:r w:rsidRPr="004547B5">
              <w:rPr>
                <w:color w:val="000000" w:themeColor="text1"/>
              </w:rPr>
              <w:t xml:space="preserve"> Бюджетного кодекса Российской Федерации</w:t>
            </w:r>
          </w:p>
        </w:tc>
        <w:tc>
          <w:tcPr>
            <w:tcW w:w="2410" w:type="dxa"/>
          </w:tcPr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>Главные распорядители средств бюджета ЗАТО г</w:t>
            </w:r>
            <w:proofErr w:type="gramStart"/>
            <w:r w:rsidRPr="004547B5">
              <w:rPr>
                <w:color w:val="000000" w:themeColor="text1"/>
              </w:rPr>
              <w:t>.Р</w:t>
            </w:r>
            <w:proofErr w:type="gramEnd"/>
            <w:r w:rsidRPr="004547B5">
              <w:rPr>
                <w:color w:val="000000" w:themeColor="text1"/>
              </w:rPr>
              <w:t>адужный Владимирской области (далее - ГРБС)</w:t>
            </w:r>
          </w:p>
        </w:tc>
        <w:tc>
          <w:tcPr>
            <w:tcW w:w="1645" w:type="dxa"/>
          </w:tcPr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>2017-2019г.г.</w:t>
            </w:r>
          </w:p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>Ежегодно</w:t>
            </w:r>
          </w:p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 </w:t>
            </w:r>
            <w:r w:rsidRPr="004547B5">
              <w:rPr>
                <w:color w:val="000000" w:themeColor="text1"/>
                <w:lang w:val="en-US"/>
              </w:rPr>
              <w:t>IV</w:t>
            </w:r>
            <w:r w:rsidRPr="004547B5">
              <w:rPr>
                <w:color w:val="000000" w:themeColor="text1"/>
              </w:rPr>
              <w:t>кв</w:t>
            </w:r>
            <w:r>
              <w:rPr>
                <w:color w:val="000000" w:themeColor="text1"/>
              </w:rPr>
              <w:t>артал</w:t>
            </w:r>
          </w:p>
        </w:tc>
        <w:tc>
          <w:tcPr>
            <w:tcW w:w="2608" w:type="dxa"/>
          </w:tcPr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Наличие муниципальных правовых актов, утверждающего нормативные затраты на оказание муниципальных услуг в соответствии с требованиями </w:t>
            </w:r>
            <w:hyperlink r:id="rId7" w:history="1">
              <w:r w:rsidRPr="004547B5">
                <w:rPr>
                  <w:color w:val="000000" w:themeColor="text1"/>
                </w:rPr>
                <w:t>абзаца второго пункта 4 статьи 69.2</w:t>
              </w:r>
            </w:hyperlink>
            <w:r w:rsidRPr="004547B5">
              <w:rPr>
                <w:color w:val="000000" w:themeColor="text1"/>
              </w:rPr>
              <w:t xml:space="preserve"> Бюджетного кодекса Российской </w:t>
            </w:r>
            <w:r w:rsidRPr="004547B5">
              <w:rPr>
                <w:color w:val="000000" w:themeColor="text1"/>
              </w:rPr>
              <w:lastRenderedPageBreak/>
              <w:t>Федерации, в общем количестве муниципальных бюджетных и автономных учреждений города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>Да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Приказы ГРБС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lastRenderedPageBreak/>
              <w:t>1.4.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Повышение эффективности осуществления закупок товаров, работ, услуг для обеспечения нужд муниципальных  учреждений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Комитет по управлению муниципальным имуществом администрации ЗАТО г</w:t>
            </w:r>
            <w:proofErr w:type="gramStart"/>
            <w:r w:rsidRPr="00A87DB7">
              <w:t>.Р</w:t>
            </w:r>
            <w:proofErr w:type="gramEnd"/>
            <w:r w:rsidRPr="00A87DB7">
              <w:t>адужный</w:t>
            </w:r>
            <w:r>
              <w:t xml:space="preserve"> Владимирской области </w:t>
            </w:r>
            <w:r w:rsidRPr="00A87DB7">
              <w:t>(далее – КУМИ)</w:t>
            </w:r>
          </w:p>
        </w:tc>
        <w:tc>
          <w:tcPr>
            <w:tcW w:w="1645" w:type="dxa"/>
          </w:tcPr>
          <w:p w:rsidR="00364CF8" w:rsidRDefault="00364CF8" w:rsidP="00795466">
            <w:pPr>
              <w:pStyle w:val="ConsPlusNormal"/>
            </w:pPr>
            <w:r w:rsidRPr="00A87DB7">
              <w:t>2017-2019г.г.</w:t>
            </w:r>
          </w:p>
          <w:p w:rsidR="00364CF8" w:rsidRPr="00A87DB7" w:rsidRDefault="00364CF8" w:rsidP="00795466">
            <w:pPr>
              <w:pStyle w:val="ConsPlusNormal"/>
            </w:pPr>
            <w:r>
              <w:t>п</w:t>
            </w:r>
            <w:r w:rsidRPr="00A87DB7">
              <w:t xml:space="preserve">остоянно 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Экономия в результате применения конкурентных способов закупки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Да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>
              <w:t>Аналитическая записка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1.5.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Соблюдение норматива расходов на содержание органов местного самоуправления  ЗАТО г</w:t>
            </w:r>
            <w:proofErr w:type="gramStart"/>
            <w:r w:rsidRPr="00A87DB7">
              <w:t>.Р</w:t>
            </w:r>
            <w:proofErr w:type="gramEnd"/>
            <w:r w:rsidRPr="00A87DB7">
              <w:t xml:space="preserve">адужный  Владимирской области, установленного постановлением </w:t>
            </w:r>
            <w:r>
              <w:t xml:space="preserve">Губернатора Владимирской области от 01.07.2011г. № 662 «Об утверждении нормативов </w:t>
            </w:r>
            <w:r>
              <w:lastRenderedPageBreak/>
              <w:t>формирования расходов на содержание ОМСУ Владимирской области и установлении общего условия предоставления межбюджетных трансфертов из местных бюджетов»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 xml:space="preserve">Финансовое управление </w:t>
            </w: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1645" w:type="dxa"/>
          </w:tcPr>
          <w:p w:rsidR="00364CF8" w:rsidRDefault="00364CF8" w:rsidP="00795466">
            <w:pPr>
              <w:pStyle w:val="ConsPlusNormal"/>
            </w:pPr>
            <w:r w:rsidRPr="00A87DB7">
              <w:t>2017-2019г.г.</w:t>
            </w:r>
          </w:p>
          <w:p w:rsidR="00364CF8" w:rsidRPr="00A87DB7" w:rsidRDefault="00364CF8" w:rsidP="00795466">
            <w:pPr>
              <w:pStyle w:val="ConsPlusNormal"/>
            </w:pPr>
            <w:r>
              <w:t>п</w:t>
            </w:r>
            <w:r w:rsidRPr="00A87DB7">
              <w:t xml:space="preserve">остоянно 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Доля расходов на содержание органов местного самоуправления ЗАТО г</w:t>
            </w:r>
            <w:proofErr w:type="gramStart"/>
            <w:r w:rsidRPr="00A87DB7">
              <w:t>.Р</w:t>
            </w:r>
            <w:proofErr w:type="gramEnd"/>
            <w:r w:rsidRPr="00A87DB7">
              <w:t>адужный Владимирской области  в общем объеме расходов бюджета города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Не более 4,32%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Отчет об исполнении бюджета города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lastRenderedPageBreak/>
              <w:t>1.6.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Недопущение образования просроченной кредиторской задолженности, в том числе по заработной плате работников муниципальных учреждений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ГРБС</w:t>
            </w:r>
          </w:p>
        </w:tc>
        <w:tc>
          <w:tcPr>
            <w:tcW w:w="1645" w:type="dxa"/>
          </w:tcPr>
          <w:p w:rsidR="00364CF8" w:rsidRDefault="00364CF8" w:rsidP="00795466">
            <w:pPr>
              <w:pStyle w:val="ConsPlusNormal"/>
            </w:pPr>
            <w:r w:rsidRPr="00A87DB7">
              <w:t>2017-2019г.г.</w:t>
            </w:r>
          </w:p>
          <w:p w:rsidR="00364CF8" w:rsidRPr="00A87DB7" w:rsidRDefault="00364CF8" w:rsidP="00795466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Отсутствие просроченной кредиторской задолженности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Да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Сведения о просроченной кредиторской задолженности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1.7.</w:t>
            </w:r>
          </w:p>
        </w:tc>
        <w:tc>
          <w:tcPr>
            <w:tcW w:w="3804" w:type="dxa"/>
          </w:tcPr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Недопущение принятия и исполнения расходных обязательств, не отнесенных к вопросам местного значения, в соответствии со </w:t>
            </w:r>
            <w:hyperlink r:id="rId8" w:history="1">
              <w:r w:rsidRPr="004547B5">
                <w:rPr>
                  <w:color w:val="000000" w:themeColor="text1"/>
                </w:rPr>
                <w:t>статьей 16</w:t>
              </w:r>
            </w:hyperlink>
            <w:r w:rsidRPr="004547B5">
              <w:rPr>
                <w:color w:val="000000" w:themeColor="text1"/>
              </w:rPr>
              <w:t xml:space="preserve"> Федерального закона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410" w:type="dxa"/>
          </w:tcPr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Финансовое управление </w:t>
            </w:r>
          </w:p>
        </w:tc>
        <w:tc>
          <w:tcPr>
            <w:tcW w:w="1645" w:type="dxa"/>
          </w:tcPr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>2017-2019г.г.</w:t>
            </w:r>
          </w:p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>постоянно</w:t>
            </w:r>
          </w:p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364CF8" w:rsidRPr="004547B5" w:rsidRDefault="00364CF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Отсутствие расходных обязательств, не отнесенных к вопросам местного значения, в соответствии со </w:t>
            </w:r>
            <w:hyperlink r:id="rId9" w:history="1">
              <w:r w:rsidRPr="004547B5">
                <w:rPr>
                  <w:color w:val="000000" w:themeColor="text1"/>
                </w:rPr>
                <w:t>статьей 16</w:t>
              </w:r>
            </w:hyperlink>
            <w:r w:rsidRPr="004547B5">
              <w:rPr>
                <w:color w:val="000000" w:themeColor="text1"/>
              </w:rPr>
              <w:t xml:space="preserve"> Федерального закона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1361" w:type="dxa"/>
          </w:tcPr>
          <w:p w:rsidR="00364CF8" w:rsidRDefault="00364CF8" w:rsidP="00795466">
            <w:pPr>
              <w:pStyle w:val="ConsPlusNormal"/>
            </w:pPr>
            <w:r w:rsidRPr="00A87DB7">
              <w:t>Да</w:t>
            </w: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Представление реестра расходных обязательств в департамент финансов, бюджетной и налоговой политики администрации Владимирской области</w:t>
            </w:r>
          </w:p>
        </w:tc>
      </w:tr>
      <w:tr w:rsidR="00364CF8" w:rsidRPr="00A87DB7" w:rsidTr="00795466">
        <w:trPr>
          <w:trHeight w:val="183"/>
        </w:trPr>
        <w:tc>
          <w:tcPr>
            <w:tcW w:w="794" w:type="dxa"/>
            <w:vMerge w:val="restart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1.8.</w:t>
            </w:r>
          </w:p>
        </w:tc>
        <w:tc>
          <w:tcPr>
            <w:tcW w:w="3804" w:type="dxa"/>
            <w:vMerge w:val="restart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Проведение </w:t>
            </w:r>
            <w:proofErr w:type="gramStart"/>
            <w:r w:rsidRPr="00A87DB7">
              <w:t xml:space="preserve">оценки эффективности </w:t>
            </w:r>
            <w:r w:rsidRPr="00A87DB7">
              <w:lastRenderedPageBreak/>
              <w:t>предоставления средств бюджета города</w:t>
            </w:r>
            <w:proofErr w:type="gramEnd"/>
            <w:r w:rsidRPr="00A87DB7">
              <w:t xml:space="preserve"> юридическим лицам и индивидуальным предпринимателям</w:t>
            </w:r>
          </w:p>
        </w:tc>
        <w:tc>
          <w:tcPr>
            <w:tcW w:w="2410" w:type="dxa"/>
            <w:tcBorders>
              <w:bottom w:val="nil"/>
            </w:tcBorders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 xml:space="preserve">Отдел экономики </w:t>
            </w:r>
          </w:p>
        </w:tc>
        <w:tc>
          <w:tcPr>
            <w:tcW w:w="1645" w:type="dxa"/>
            <w:tcBorders>
              <w:bottom w:val="nil"/>
            </w:tcBorders>
          </w:tcPr>
          <w:p w:rsidR="00364CF8" w:rsidRDefault="00364CF8" w:rsidP="00795466">
            <w:pPr>
              <w:pStyle w:val="ConsPlusNormal"/>
            </w:pPr>
            <w:r w:rsidRPr="00A87DB7">
              <w:t>2017-2019г.г.</w:t>
            </w:r>
          </w:p>
          <w:p w:rsidR="00364CF8" w:rsidRDefault="00364CF8" w:rsidP="00795466">
            <w:pPr>
              <w:pStyle w:val="ConsPlusNormal"/>
            </w:pPr>
            <w:r w:rsidRPr="00A87DB7">
              <w:lastRenderedPageBreak/>
              <w:t xml:space="preserve">Ежегодно </w:t>
            </w:r>
          </w:p>
          <w:p w:rsidR="00364CF8" w:rsidRPr="00A87DB7" w:rsidRDefault="00364CF8" w:rsidP="00795466">
            <w:pPr>
              <w:pStyle w:val="ConsPlusNormal"/>
            </w:pPr>
            <w:r w:rsidRPr="00A87DB7">
              <w:t>до 01 апреля</w:t>
            </w: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 xml:space="preserve">Обеспечение </w:t>
            </w:r>
            <w:r w:rsidRPr="00A87DB7">
              <w:lastRenderedPageBreak/>
              <w:t>запланированного объема перевозок пассажиров по доступным тарифам</w:t>
            </w:r>
          </w:p>
        </w:tc>
        <w:tc>
          <w:tcPr>
            <w:tcW w:w="1361" w:type="dxa"/>
            <w:vMerge w:val="restart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>Да</w:t>
            </w:r>
          </w:p>
        </w:tc>
        <w:tc>
          <w:tcPr>
            <w:tcW w:w="2133" w:type="dxa"/>
            <w:vMerge w:val="restart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Аналитическая </w:t>
            </w:r>
            <w:r w:rsidRPr="00A87DB7">
              <w:lastRenderedPageBreak/>
              <w:t>записка</w:t>
            </w:r>
          </w:p>
        </w:tc>
      </w:tr>
      <w:tr w:rsidR="00364CF8" w:rsidRPr="00A87DB7" w:rsidTr="00795466">
        <w:tblPrEx>
          <w:tblBorders>
            <w:insideH w:val="nil"/>
          </w:tblBorders>
        </w:tblPrEx>
        <w:trPr>
          <w:trHeight w:val="1716"/>
        </w:trPr>
        <w:tc>
          <w:tcPr>
            <w:tcW w:w="794" w:type="dxa"/>
            <w:vMerge/>
          </w:tcPr>
          <w:p w:rsidR="00364CF8" w:rsidRPr="00A87DB7" w:rsidRDefault="00364CF8" w:rsidP="00795466"/>
        </w:tc>
        <w:tc>
          <w:tcPr>
            <w:tcW w:w="3804" w:type="dxa"/>
            <w:vMerge/>
          </w:tcPr>
          <w:p w:rsidR="00364CF8" w:rsidRPr="00A87DB7" w:rsidRDefault="00364CF8" w:rsidP="00795466"/>
        </w:tc>
        <w:tc>
          <w:tcPr>
            <w:tcW w:w="2410" w:type="dxa"/>
            <w:tcBorders>
              <w:top w:val="nil"/>
            </w:tcBorders>
          </w:tcPr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1645" w:type="dxa"/>
            <w:tcBorders>
              <w:top w:val="nil"/>
            </w:tcBorders>
          </w:tcPr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</w:tcBorders>
          </w:tcPr>
          <w:p w:rsidR="00364CF8" w:rsidRPr="00A87DB7" w:rsidRDefault="00364CF8" w:rsidP="00795466">
            <w:pPr>
              <w:pStyle w:val="ConsPlusNormal"/>
            </w:pPr>
            <w:r w:rsidRPr="00A87DB7">
              <w:t>Обеспечение запланированного объема оказания услуг</w:t>
            </w:r>
          </w:p>
          <w:p w:rsidR="00364CF8" w:rsidRPr="00A87DB7" w:rsidRDefault="00364CF8" w:rsidP="00795466">
            <w:pPr>
              <w:pStyle w:val="ConsPlusNormal"/>
            </w:pPr>
            <w:r w:rsidRPr="00A87DB7">
              <w:t>Выполнение показателей, установленных муниципальными программами</w:t>
            </w:r>
          </w:p>
        </w:tc>
        <w:tc>
          <w:tcPr>
            <w:tcW w:w="1361" w:type="dxa"/>
            <w:vMerge/>
          </w:tcPr>
          <w:p w:rsidR="00364CF8" w:rsidRPr="00A87DB7" w:rsidRDefault="00364CF8" w:rsidP="00795466"/>
        </w:tc>
        <w:tc>
          <w:tcPr>
            <w:tcW w:w="2133" w:type="dxa"/>
            <w:vMerge/>
          </w:tcPr>
          <w:p w:rsidR="00364CF8" w:rsidRPr="00A87DB7" w:rsidRDefault="00364CF8" w:rsidP="00795466"/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1.</w:t>
            </w:r>
            <w:r>
              <w:t>9</w:t>
            </w:r>
            <w:r w:rsidRPr="00A87DB7">
              <w:t>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Действие запрета на увеличение численности муниципальных служащих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Финансовое управление </w:t>
            </w: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1645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2017-2019г.г.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Наличие нормативного правового акта, устанавливающего запрет на увеличение численности муниципальных служащих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>
              <w:t>Д</w:t>
            </w:r>
            <w:r w:rsidRPr="00A87DB7">
              <w:t>а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>
              <w:t>Решение СНД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1.1</w:t>
            </w:r>
            <w:r>
              <w:t>0</w:t>
            </w:r>
            <w:r w:rsidRPr="00A87DB7">
              <w:t>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Повышение эффективности использования имущества, находящегося в собственности муниципального образования ЗАТО г</w:t>
            </w:r>
            <w:proofErr w:type="gramStart"/>
            <w:r w:rsidRPr="00A87DB7">
              <w:t>.Р</w:t>
            </w:r>
            <w:proofErr w:type="gramEnd"/>
            <w:r w:rsidRPr="00A87DB7">
              <w:t xml:space="preserve">адужный Владимирской </w:t>
            </w:r>
            <w:r w:rsidRPr="00A87DB7">
              <w:lastRenderedPageBreak/>
              <w:t>области, в целях организации деятельности органов местного самоуправления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>КУМИ</w:t>
            </w:r>
          </w:p>
        </w:tc>
        <w:tc>
          <w:tcPr>
            <w:tcW w:w="1645" w:type="dxa"/>
          </w:tcPr>
          <w:p w:rsidR="00364CF8" w:rsidRDefault="00364CF8" w:rsidP="00795466">
            <w:pPr>
              <w:pStyle w:val="ConsPlusNormal"/>
            </w:pPr>
            <w:r w:rsidRPr="00A87DB7">
              <w:t>2017-2019г.г.</w:t>
            </w:r>
          </w:p>
          <w:p w:rsidR="00364CF8" w:rsidRPr="00A87DB7" w:rsidRDefault="00364CF8" w:rsidP="00795466">
            <w:pPr>
              <w:pStyle w:val="ConsPlusNormal"/>
            </w:pPr>
            <w:r>
              <w:t>ежегодно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Удельный вес используемых объектов недвижимости на балансе муниципальных </w:t>
            </w:r>
            <w:r w:rsidRPr="00A87DB7">
              <w:lastRenderedPageBreak/>
              <w:t>учреждений и предприятий к общему количеству объектов недвижимости на балансе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>
              <w:lastRenderedPageBreak/>
              <w:t>Д</w:t>
            </w:r>
            <w:r w:rsidRPr="00A87DB7">
              <w:t>а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>
              <w:t>Аналитическая записка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lastRenderedPageBreak/>
              <w:t>1.1</w:t>
            </w:r>
            <w:r>
              <w:t>1</w:t>
            </w:r>
            <w:r w:rsidRPr="00A87DB7">
              <w:t>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Включение в нормативные затраты на содержание имущества только затрат на имущество, используемо</w:t>
            </w:r>
            <w:r>
              <w:t>го</w:t>
            </w:r>
            <w:r w:rsidRPr="00A87DB7">
              <w:t xml:space="preserve"> для выполнения муниципального задания, а также отказ от содержания имущества, неиспользуемого для выполнения муниципального задания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Отдел экономики </w:t>
            </w:r>
          </w:p>
          <w:p w:rsidR="00364CF8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  <w:r w:rsidRPr="00A87DB7">
              <w:t>Управление образования</w:t>
            </w:r>
            <w:r>
              <w:t xml:space="preserve"> администрации ЗАТО г</w:t>
            </w:r>
            <w:proofErr w:type="gramStart"/>
            <w:r>
              <w:t>.Р</w:t>
            </w:r>
            <w:proofErr w:type="gramEnd"/>
            <w:r>
              <w:t>адужный Владимирской области (далее – управление образования)</w:t>
            </w:r>
          </w:p>
          <w:p w:rsidR="00364CF8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  <w:r w:rsidRPr="00A87DB7">
              <w:t>МКУ «Комитет по культуре и спорту»</w:t>
            </w:r>
            <w:r>
              <w:t xml:space="preserve"> ЗАТО г</w:t>
            </w:r>
            <w:proofErr w:type="gramStart"/>
            <w:r>
              <w:t>.Р</w:t>
            </w:r>
            <w:proofErr w:type="gramEnd"/>
            <w:r>
              <w:t xml:space="preserve">адужный Владимирской области </w:t>
            </w:r>
            <w:r w:rsidRPr="00A87DB7">
              <w:t>(далее –</w:t>
            </w:r>
            <w:proofErr w:type="spellStart"/>
            <w:r w:rsidRPr="00A87DB7">
              <w:t>ККиС</w:t>
            </w:r>
            <w:proofErr w:type="spellEnd"/>
            <w:r w:rsidRPr="00A87DB7">
              <w:t>)</w:t>
            </w:r>
          </w:p>
        </w:tc>
        <w:tc>
          <w:tcPr>
            <w:tcW w:w="1645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2017-2019г.г.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Наличие нормативного правового акта, предусматривающего включение в нормативные затраты на содержание имущества только затрат на имущество, используемо</w:t>
            </w:r>
            <w:r>
              <w:t>го</w:t>
            </w:r>
            <w:r w:rsidRPr="00A87DB7">
              <w:t xml:space="preserve"> для выполнения муниципального задания, а также отказ от содержания имущества, неиспользуемого для выполнения муниципального задания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>
              <w:t>Да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>
              <w:t>Аналитическая записка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Своевременное и полное </w:t>
            </w:r>
            <w:r w:rsidRPr="00A87DB7">
              <w:lastRenderedPageBreak/>
              <w:t>исполнение обязательств по муниципальным заимствованиям и расходам на их обслуживание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 xml:space="preserve">Финансовое </w:t>
            </w:r>
            <w:r w:rsidRPr="00A87DB7">
              <w:lastRenderedPageBreak/>
              <w:t>управление</w:t>
            </w:r>
          </w:p>
        </w:tc>
        <w:tc>
          <w:tcPr>
            <w:tcW w:w="1645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>2017-2019г.г.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Отсутствие </w:t>
            </w:r>
            <w:r w:rsidRPr="00A87DB7">
              <w:lastRenderedPageBreak/>
              <w:t>просроченных обязательств по муниципальным заимствованиям и расходам на их обслуживание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>Да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Аналитическая </w:t>
            </w:r>
            <w:r w:rsidRPr="00A87DB7">
              <w:lastRenderedPageBreak/>
              <w:t>записка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Default="00364CF8" w:rsidP="00795466">
            <w:pPr>
              <w:pStyle w:val="ConsPlusNormal"/>
              <w:jc w:val="center"/>
            </w:pPr>
            <w:r>
              <w:lastRenderedPageBreak/>
              <w:t>1.13.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Утверждение долговой политики администрацией города на очередной финансовый год и плановый период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Финансовое управление</w:t>
            </w:r>
          </w:p>
        </w:tc>
        <w:tc>
          <w:tcPr>
            <w:tcW w:w="1645" w:type="dxa"/>
          </w:tcPr>
          <w:p w:rsidR="00364CF8" w:rsidRDefault="00364CF8" w:rsidP="00795466">
            <w:pPr>
              <w:pStyle w:val="ConsPlusNormal"/>
            </w:pPr>
            <w:r w:rsidRPr="00A87DB7">
              <w:t>2017-2019г.г.</w:t>
            </w:r>
          </w:p>
          <w:p w:rsidR="00364CF8" w:rsidRDefault="00364CF8" w:rsidP="00795466">
            <w:pPr>
              <w:pStyle w:val="ConsPlusNormal"/>
            </w:pPr>
            <w:r w:rsidRPr="00A87DB7">
              <w:t>Ежегодно</w:t>
            </w:r>
          </w:p>
          <w:p w:rsidR="00364CF8" w:rsidRPr="00A87DB7" w:rsidRDefault="00364CF8" w:rsidP="00795466">
            <w:pPr>
              <w:pStyle w:val="ConsPlusNormal"/>
            </w:pPr>
            <w:r w:rsidRPr="00A87DB7">
              <w:t xml:space="preserve"> до 15 ноября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Наличие утвержденной долговой политики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Да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Постановление администрации </w:t>
            </w:r>
          </w:p>
        </w:tc>
      </w:tr>
      <w:tr w:rsidR="00364CF8" w:rsidRPr="00A87DB7" w:rsidTr="00795466">
        <w:tc>
          <w:tcPr>
            <w:tcW w:w="14755" w:type="dxa"/>
            <w:gridSpan w:val="7"/>
          </w:tcPr>
          <w:p w:rsidR="00364CF8" w:rsidRPr="004547B5" w:rsidRDefault="00364CF8" w:rsidP="00795466">
            <w:pPr>
              <w:pStyle w:val="ConsPlusNormal"/>
              <w:jc w:val="center"/>
              <w:outlineLvl w:val="1"/>
              <w:rPr>
                <w:b/>
                <w:color w:val="000000" w:themeColor="text1"/>
              </w:rPr>
            </w:pPr>
            <w:r w:rsidRPr="004547B5">
              <w:rPr>
                <w:b/>
                <w:color w:val="000000" w:themeColor="text1"/>
              </w:rPr>
              <w:t>2. Мероприятия по оптимизации бюджетной сети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2.1.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При формировании расходов на оплату труда работников муниципальных учреждений города обеспечивать соблюдение предельной доли расходов на оплату труда административно-управленческого и вспомогательного персонала в фонде оплаты труда учреждения на уровне, установленном "дорожной картой"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Управление образования</w:t>
            </w:r>
          </w:p>
          <w:p w:rsidR="00364CF8" w:rsidRPr="00A87DB7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  <w:proofErr w:type="spellStart"/>
            <w:r w:rsidRPr="00A87DB7">
              <w:t>ККиС</w:t>
            </w:r>
            <w:proofErr w:type="spellEnd"/>
          </w:p>
        </w:tc>
        <w:tc>
          <w:tcPr>
            <w:tcW w:w="1645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2017-2019г.г.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Предельная доля расходов на оплату труда административно-управленческого и вспомогательного персонала в фонде оплаты труда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Согласно "дорожной карте"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Аналитическая записка</w:t>
            </w:r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2.2.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proofErr w:type="spellStart"/>
            <w:r w:rsidRPr="00A87DB7">
              <w:t>Непревышение</w:t>
            </w:r>
            <w:proofErr w:type="spellEnd"/>
            <w:r w:rsidRPr="00A87DB7">
              <w:t xml:space="preserve"> значений целевых </w:t>
            </w:r>
            <w:r w:rsidRPr="00A87DB7">
              <w:lastRenderedPageBreak/>
              <w:t>показателей заработной платы, установленных в областных планах мероприятий («дорожных картах»)</w:t>
            </w:r>
            <w:r>
              <w:t>.</w:t>
            </w:r>
            <w:r w:rsidRPr="00A87DB7">
              <w:t xml:space="preserve"> 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 xml:space="preserve">Управление </w:t>
            </w:r>
            <w:r w:rsidRPr="00A87DB7">
              <w:lastRenderedPageBreak/>
              <w:t xml:space="preserve">образования </w:t>
            </w:r>
          </w:p>
          <w:p w:rsidR="00364CF8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  <w:proofErr w:type="spellStart"/>
            <w:r w:rsidRPr="00A87DB7">
              <w:t>ККиС</w:t>
            </w:r>
            <w:proofErr w:type="spellEnd"/>
          </w:p>
        </w:tc>
        <w:tc>
          <w:tcPr>
            <w:tcW w:w="1645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>2017-2019г.г.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Отношение </w:t>
            </w:r>
            <w:r w:rsidRPr="00A87DB7">
              <w:lastRenderedPageBreak/>
              <w:t xml:space="preserve">среднемесячной заработной платы педагогических работников муниципальных учреждений </w:t>
            </w:r>
            <w:r>
              <w:t xml:space="preserve"> бюджетной сферы города к </w:t>
            </w:r>
            <w:proofErr w:type="spellStart"/>
            <w:r>
              <w:t>средемесячной</w:t>
            </w:r>
            <w:proofErr w:type="spellEnd"/>
            <w:r>
              <w:t xml:space="preserve"> заработной плате во Владимирской области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lastRenderedPageBreak/>
              <w:t xml:space="preserve">Согласно </w:t>
            </w:r>
            <w:r w:rsidRPr="00A87DB7">
              <w:lastRenderedPageBreak/>
              <w:t>"дорожной карте</w:t>
            </w:r>
            <w:r>
              <w:t>»</w:t>
            </w:r>
          </w:p>
        </w:tc>
        <w:tc>
          <w:tcPr>
            <w:tcW w:w="2133" w:type="dxa"/>
          </w:tcPr>
          <w:p w:rsidR="00364CF8" w:rsidRDefault="00364CF8" w:rsidP="00795466">
            <w:pPr>
              <w:pStyle w:val="ConsPlusNormal"/>
            </w:pPr>
            <w:r w:rsidRPr="00A87DB7">
              <w:lastRenderedPageBreak/>
              <w:t xml:space="preserve">Формы </w:t>
            </w:r>
            <w:r w:rsidRPr="00A87DB7">
              <w:lastRenderedPageBreak/>
              <w:t>федерального статистического наблюдения</w:t>
            </w:r>
          </w:p>
          <w:p w:rsidR="00364CF8" w:rsidRDefault="00364CF8" w:rsidP="00795466">
            <w:pPr>
              <w:pStyle w:val="ConsPlusNormal"/>
            </w:pPr>
            <w:r w:rsidRPr="00A87DB7">
              <w:t xml:space="preserve"> № ЗП-образование</w:t>
            </w:r>
          </w:p>
          <w:p w:rsidR="00364CF8" w:rsidRPr="00A87DB7" w:rsidRDefault="00364CF8" w:rsidP="00795466">
            <w:pPr>
              <w:pStyle w:val="ConsPlusNormal"/>
            </w:pPr>
            <w:r w:rsidRPr="00A87DB7">
              <w:t xml:space="preserve"> и ЗП-</w:t>
            </w:r>
            <w:proofErr w:type="spellStart"/>
            <w:r w:rsidRPr="00A87DB7">
              <w:t>соц</w:t>
            </w:r>
            <w:proofErr w:type="spellEnd"/>
          </w:p>
        </w:tc>
      </w:tr>
      <w:tr w:rsidR="00364CF8" w:rsidRPr="00A87DB7" w:rsidTr="00795466"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lastRenderedPageBreak/>
              <w:t>2.3.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Увеличение объема расходов за счет доходов от внебюджетной деятельности бюджетных учреждений, эффективное использование бюджетными учреждениями муниципального имущества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1645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2017-2019г.г.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Увеличение доходов от оказания платных услуг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>
              <w:t>Форма 737 «Отчет об исполнении плана финансово-хозяйственной деятельности»</w:t>
            </w:r>
          </w:p>
        </w:tc>
      </w:tr>
      <w:tr w:rsidR="00364CF8" w:rsidRPr="00A87DB7" w:rsidTr="00795466">
        <w:trPr>
          <w:trHeight w:val="2013"/>
        </w:trPr>
        <w:tc>
          <w:tcPr>
            <w:tcW w:w="794" w:type="dxa"/>
            <w:vMerge w:val="restart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2.4.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 в разрезе </w:t>
            </w:r>
            <w:r w:rsidRPr="00A87DB7">
              <w:lastRenderedPageBreak/>
              <w:t>бюджетных учреждений)</w:t>
            </w:r>
          </w:p>
          <w:p w:rsidR="00364CF8" w:rsidRPr="00A87DB7" w:rsidRDefault="00364CF8" w:rsidP="00795466">
            <w:pPr>
              <w:pStyle w:val="ConsPlusNormal"/>
            </w:pPr>
            <w:r w:rsidRPr="00A87DB7">
              <w:t>в том числе:</w:t>
            </w:r>
          </w:p>
        </w:tc>
        <w:tc>
          <w:tcPr>
            <w:tcW w:w="2410" w:type="dxa"/>
          </w:tcPr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1645" w:type="dxa"/>
          </w:tcPr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2133" w:type="dxa"/>
          </w:tcPr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</w:tc>
      </w:tr>
      <w:tr w:rsidR="00364CF8" w:rsidRPr="00A87DB7" w:rsidTr="00795466">
        <w:trPr>
          <w:trHeight w:val="1780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364CF8" w:rsidRPr="00A87DB7" w:rsidRDefault="00364CF8" w:rsidP="00795466">
            <w:pPr>
              <w:pStyle w:val="ConsPlusNormal"/>
              <w:jc w:val="center"/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- п</w:t>
            </w:r>
            <w:r w:rsidRPr="00A87DB7">
              <w:t>едагогические работники дошкольных образовательных учреждений</w:t>
            </w: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Управление образования</w:t>
            </w: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2017-2019г.г.</w:t>
            </w:r>
          </w:p>
          <w:p w:rsidR="00364CF8" w:rsidRDefault="00364CF8" w:rsidP="00795466">
            <w:pPr>
              <w:pStyle w:val="ConsPlusNormal"/>
            </w:pPr>
            <w:r>
              <w:t>До 1 марта</w:t>
            </w: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 w:rsidRPr="00A87DB7">
              <w:t>Численность воспитанников в расчете на 1 педагогического работника</w:t>
            </w:r>
          </w:p>
          <w:p w:rsidR="00364CF8" w:rsidRDefault="00364CF8" w:rsidP="00795466">
            <w:pPr>
              <w:pStyle w:val="ConsPlusNormal"/>
            </w:pP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364CF8" w:rsidRPr="00A87DB7" w:rsidRDefault="00364CF8" w:rsidP="00795466">
            <w:pPr>
              <w:pStyle w:val="ConsPlusNormal"/>
            </w:pPr>
            <w:r>
              <w:t>«дорожная карта»</w:t>
            </w:r>
          </w:p>
          <w:p w:rsidR="00364CF8" w:rsidRPr="00A87DB7" w:rsidRDefault="00364CF8" w:rsidP="00795466">
            <w:pPr>
              <w:pStyle w:val="ConsPlusNormal"/>
            </w:pPr>
            <w:r>
              <w:t>9,3 – 2017г.</w:t>
            </w:r>
          </w:p>
          <w:p w:rsidR="00364CF8" w:rsidRPr="00A87DB7" w:rsidRDefault="00364CF8" w:rsidP="00795466">
            <w:pPr>
              <w:pStyle w:val="ConsPlusNormal"/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 xml:space="preserve">Итоговый отчет по «дорожной карте» </w:t>
            </w:r>
          </w:p>
        </w:tc>
      </w:tr>
      <w:tr w:rsidR="00364CF8" w:rsidRPr="00A87DB7" w:rsidTr="00795466">
        <w:trPr>
          <w:trHeight w:val="1033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364CF8" w:rsidRPr="00A87DB7" w:rsidRDefault="00364CF8" w:rsidP="00795466">
            <w:pPr>
              <w:pStyle w:val="ConsPlusNormal"/>
              <w:jc w:val="center"/>
            </w:pPr>
          </w:p>
        </w:tc>
        <w:tc>
          <w:tcPr>
            <w:tcW w:w="3804" w:type="dxa"/>
          </w:tcPr>
          <w:p w:rsidR="00364CF8" w:rsidRDefault="00364CF8" w:rsidP="00795466">
            <w:pPr>
              <w:pStyle w:val="ConsPlusNormal"/>
            </w:pPr>
            <w:r>
              <w:t>- п</w:t>
            </w:r>
            <w:r w:rsidRPr="00A87DB7">
              <w:t>едагогические работники общеобразовательных  учреждений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Управление образования</w:t>
            </w: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2017-2019г.г.</w:t>
            </w:r>
          </w:p>
          <w:p w:rsidR="00364CF8" w:rsidRDefault="00364CF8" w:rsidP="00795466">
            <w:pPr>
              <w:pStyle w:val="ConsPlusNormal"/>
            </w:pPr>
            <w:r>
              <w:t>До 1 марта</w:t>
            </w: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 xml:space="preserve">Численность </w:t>
            </w:r>
            <w:proofErr w:type="gramStart"/>
            <w:r w:rsidRPr="00A87DB7">
              <w:t>обучающихся</w:t>
            </w:r>
            <w:proofErr w:type="gramEnd"/>
            <w:r w:rsidRPr="00A87DB7">
              <w:t xml:space="preserve">  в расчете на 1 педагогического работника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14,6 -2017г.</w:t>
            </w:r>
          </w:p>
          <w:p w:rsidR="00364CF8" w:rsidRPr="00A87DB7" w:rsidRDefault="00364CF8" w:rsidP="00795466">
            <w:pPr>
              <w:pStyle w:val="ConsPlusNormal"/>
            </w:pPr>
            <w:r>
              <w:t>14,8 –2018г.</w:t>
            </w:r>
          </w:p>
          <w:p w:rsidR="00364CF8" w:rsidRPr="00A87DB7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Итоговый отчет по «дорожной карте»</w:t>
            </w:r>
          </w:p>
        </w:tc>
      </w:tr>
      <w:tr w:rsidR="00364CF8" w:rsidRPr="00A87DB7" w:rsidTr="00795466">
        <w:trPr>
          <w:trHeight w:val="1477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364CF8" w:rsidRPr="00A87DB7" w:rsidRDefault="00364CF8" w:rsidP="00795466">
            <w:pPr>
              <w:pStyle w:val="ConsPlusNormal"/>
              <w:jc w:val="center"/>
            </w:pPr>
          </w:p>
        </w:tc>
        <w:tc>
          <w:tcPr>
            <w:tcW w:w="3804" w:type="dxa"/>
          </w:tcPr>
          <w:p w:rsidR="00364CF8" w:rsidRDefault="00364CF8" w:rsidP="00795466">
            <w:pPr>
              <w:pStyle w:val="ConsPlusNormal"/>
            </w:pPr>
            <w:r>
              <w:t>- п</w:t>
            </w:r>
            <w:r w:rsidRPr="00A87DB7">
              <w:t>едагогические работники учреждений дополнительного образования детей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Управление образования</w:t>
            </w:r>
          </w:p>
          <w:p w:rsidR="00364CF8" w:rsidRDefault="00364CF8" w:rsidP="00795466">
            <w:pPr>
              <w:pStyle w:val="ConsPlusNormal"/>
            </w:pPr>
          </w:p>
          <w:p w:rsidR="00364CF8" w:rsidRDefault="00364CF8" w:rsidP="00795466">
            <w:pPr>
              <w:pStyle w:val="ConsPlusNormal"/>
            </w:pPr>
            <w:proofErr w:type="spellStart"/>
            <w:r>
              <w:t>ККиС</w:t>
            </w:r>
            <w:proofErr w:type="spellEnd"/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2017-2019г.г.</w:t>
            </w:r>
          </w:p>
          <w:p w:rsidR="00364CF8" w:rsidRDefault="00364CF8" w:rsidP="00795466">
            <w:pPr>
              <w:pStyle w:val="ConsPlusNormal"/>
            </w:pPr>
            <w:r>
              <w:t>До 1 марта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Численность  детей и молодежи в возрасте от 5 до 18 лет  в расчете на 1 педагогического работника (включая 18 летних)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71,5- 2017г.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364CF8" w:rsidRDefault="00364CF8" w:rsidP="00795466">
            <w:pPr>
              <w:pStyle w:val="ConsPlusNormal"/>
            </w:pPr>
            <w:r>
              <w:t>Итоговый отчет по «дорожной карте»</w:t>
            </w:r>
          </w:p>
        </w:tc>
      </w:tr>
      <w:tr w:rsidR="00364CF8" w:rsidRPr="00A87DB7" w:rsidTr="00795466">
        <w:trPr>
          <w:trHeight w:val="975"/>
        </w:trPr>
        <w:tc>
          <w:tcPr>
            <w:tcW w:w="794" w:type="dxa"/>
          </w:tcPr>
          <w:p w:rsidR="00364CF8" w:rsidRPr="00A87DB7" w:rsidRDefault="00364CF8" w:rsidP="00795466">
            <w:pPr>
              <w:pStyle w:val="ConsPlusNormal"/>
              <w:jc w:val="center"/>
            </w:pPr>
            <w:r w:rsidRPr="00A87DB7">
              <w:t>2.5.</w:t>
            </w:r>
          </w:p>
        </w:tc>
        <w:tc>
          <w:tcPr>
            <w:tcW w:w="3804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Оптимизация сети учреждений</w:t>
            </w:r>
            <w:r>
              <w:t xml:space="preserve"> культуры</w:t>
            </w:r>
          </w:p>
        </w:tc>
        <w:tc>
          <w:tcPr>
            <w:tcW w:w="2410" w:type="dxa"/>
          </w:tcPr>
          <w:p w:rsidR="00364CF8" w:rsidRPr="00A87DB7" w:rsidRDefault="00364CF8" w:rsidP="00795466">
            <w:pPr>
              <w:pStyle w:val="ConsPlusNormal"/>
            </w:pPr>
            <w:proofErr w:type="spellStart"/>
            <w:r w:rsidRPr="00A87DB7">
              <w:t>ККиС</w:t>
            </w:r>
            <w:proofErr w:type="spellEnd"/>
          </w:p>
        </w:tc>
        <w:tc>
          <w:tcPr>
            <w:tcW w:w="1645" w:type="dxa"/>
          </w:tcPr>
          <w:p w:rsidR="00364CF8" w:rsidRPr="00A87DB7" w:rsidRDefault="00364CF8" w:rsidP="00795466">
            <w:pPr>
              <w:pStyle w:val="ConsPlusNormal"/>
            </w:pPr>
            <w:r w:rsidRPr="00A87DB7">
              <w:t>2017-2019г.г.</w:t>
            </w:r>
          </w:p>
        </w:tc>
        <w:tc>
          <w:tcPr>
            <w:tcW w:w="2608" w:type="dxa"/>
          </w:tcPr>
          <w:p w:rsidR="00364CF8" w:rsidRPr="00A87DB7" w:rsidRDefault="00364CF8" w:rsidP="00795466">
            <w:pPr>
              <w:pStyle w:val="ConsPlusNormal"/>
            </w:pPr>
            <w:r>
              <w:t>Наличие  муниципального правового акта</w:t>
            </w:r>
          </w:p>
        </w:tc>
        <w:tc>
          <w:tcPr>
            <w:tcW w:w="1361" w:type="dxa"/>
          </w:tcPr>
          <w:p w:rsidR="00364CF8" w:rsidRPr="00A87DB7" w:rsidRDefault="00364CF8" w:rsidP="00795466">
            <w:pPr>
              <w:pStyle w:val="ConsPlusNormal"/>
            </w:pPr>
            <w:r>
              <w:t>Да</w:t>
            </w:r>
          </w:p>
        </w:tc>
        <w:tc>
          <w:tcPr>
            <w:tcW w:w="2133" w:type="dxa"/>
          </w:tcPr>
          <w:p w:rsidR="00364CF8" w:rsidRPr="00A87DB7" w:rsidRDefault="00364CF8" w:rsidP="00795466">
            <w:pPr>
              <w:pStyle w:val="ConsPlusNormal"/>
            </w:pPr>
            <w:r>
              <w:t>Аналитическая записка</w:t>
            </w:r>
          </w:p>
        </w:tc>
      </w:tr>
    </w:tbl>
    <w:p w:rsidR="00364CF8" w:rsidRPr="00A87DB7" w:rsidRDefault="00364CF8" w:rsidP="00364CF8"/>
    <w:p w:rsidR="003832DE" w:rsidRDefault="003832DE" w:rsidP="00364CF8">
      <w:pPr>
        <w:pStyle w:val="a6"/>
      </w:pPr>
    </w:p>
    <w:p w:rsidR="003832DE" w:rsidRDefault="003832DE" w:rsidP="00364CF8">
      <w:pPr>
        <w:pStyle w:val="a6"/>
      </w:pPr>
    </w:p>
    <w:p w:rsidR="00364CF8" w:rsidRPr="003832DE" w:rsidRDefault="003832DE" w:rsidP="00364CF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832DE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бюджетным отделом                                 </w:t>
      </w:r>
      <w:proofErr w:type="spellStart"/>
      <w:r w:rsidR="00364CF8" w:rsidRPr="003832DE">
        <w:rPr>
          <w:rFonts w:ascii="Times New Roman" w:hAnsi="Times New Roman" w:cs="Times New Roman"/>
          <w:sz w:val="28"/>
          <w:szCs w:val="28"/>
        </w:rPr>
        <w:t>Л.И.Заболотских</w:t>
      </w:r>
      <w:proofErr w:type="spellEnd"/>
    </w:p>
    <w:p w:rsidR="003832DE" w:rsidRDefault="003832DE" w:rsidP="00364CF8">
      <w:pPr>
        <w:pStyle w:val="a6"/>
      </w:pPr>
    </w:p>
    <w:p w:rsidR="003832DE" w:rsidRDefault="003832DE" w:rsidP="00364CF8">
      <w:pPr>
        <w:pStyle w:val="a6"/>
      </w:pPr>
    </w:p>
    <w:p w:rsidR="003832DE" w:rsidRDefault="003832DE" w:rsidP="00364CF8">
      <w:pPr>
        <w:pStyle w:val="a6"/>
      </w:pPr>
    </w:p>
    <w:p w:rsidR="003832DE" w:rsidRDefault="003832DE" w:rsidP="00364CF8">
      <w:pPr>
        <w:pStyle w:val="a6"/>
      </w:pPr>
    </w:p>
    <w:p w:rsidR="003832DE" w:rsidRDefault="003832DE" w:rsidP="00364CF8">
      <w:pPr>
        <w:pStyle w:val="a6"/>
      </w:pPr>
    </w:p>
    <w:p w:rsidR="003832DE" w:rsidRDefault="003832DE" w:rsidP="00364CF8">
      <w:pPr>
        <w:pStyle w:val="a6"/>
      </w:pPr>
    </w:p>
    <w:p w:rsidR="003832DE" w:rsidRDefault="003832DE" w:rsidP="00364CF8">
      <w:pPr>
        <w:pStyle w:val="a6"/>
      </w:pPr>
    </w:p>
    <w:p w:rsidR="003832DE" w:rsidRDefault="003832DE" w:rsidP="00364CF8">
      <w:pPr>
        <w:pStyle w:val="a6"/>
      </w:pPr>
    </w:p>
    <w:sectPr w:rsidR="003832DE" w:rsidSect="00364C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AD"/>
    <w:rsid w:val="00084614"/>
    <w:rsid w:val="00125C33"/>
    <w:rsid w:val="00364CF8"/>
    <w:rsid w:val="0038164C"/>
    <w:rsid w:val="003832DE"/>
    <w:rsid w:val="00427AA0"/>
    <w:rsid w:val="004B0D29"/>
    <w:rsid w:val="004D1904"/>
    <w:rsid w:val="00537004"/>
    <w:rsid w:val="005E13AD"/>
    <w:rsid w:val="006009D8"/>
    <w:rsid w:val="009D47C5"/>
    <w:rsid w:val="00B35082"/>
    <w:rsid w:val="00B67BB7"/>
    <w:rsid w:val="00BA309C"/>
    <w:rsid w:val="00BA6DF5"/>
    <w:rsid w:val="00C764C1"/>
    <w:rsid w:val="00E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E1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25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25C33"/>
    <w:rPr>
      <w:color w:val="0000FF" w:themeColor="hyperlink"/>
      <w:u w:val="single"/>
    </w:rPr>
  </w:style>
  <w:style w:type="paragraph" w:styleId="a6">
    <w:name w:val="No Spacing"/>
    <w:uiPriority w:val="1"/>
    <w:qFormat/>
    <w:rsid w:val="00364C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E1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25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25C33"/>
    <w:rPr>
      <w:color w:val="0000FF" w:themeColor="hyperlink"/>
      <w:u w:val="single"/>
    </w:rPr>
  </w:style>
  <w:style w:type="paragraph" w:styleId="a6">
    <w:name w:val="No Spacing"/>
    <w:uiPriority w:val="1"/>
    <w:qFormat/>
    <w:rsid w:val="00364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8AE4A40BB2CCFAE7C6622256DD8F9C07F100CBEC86EDE10609A353597F2D279E7EB6574B8B301829s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98AE4A40BB2CCFAE7C6622256DD8F9C07F100CBEC8CEDE10609A353597F2D279E7EB6554D8B23s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8AE4A40BB2CCFAE7C6622256DD8F9C07F100CBEC8CEDE10609A353597F2D279E7EB6554D8B23s1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8AE4A40BB2CCFAE7C6622256DD8F9C07F100CBEC86EDE10609A353597F2D279E7EB6574B8B301829s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2017-04-10T08:03:00Z</cp:lastPrinted>
  <dcterms:created xsi:type="dcterms:W3CDTF">2017-04-12T13:11:00Z</dcterms:created>
  <dcterms:modified xsi:type="dcterms:W3CDTF">2017-04-12T13:11:00Z</dcterms:modified>
</cp:coreProperties>
</file>